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4" w:type="dxa"/>
        <w:tblInd w:w="-459" w:type="dxa"/>
        <w:tblLook w:val="04A0"/>
      </w:tblPr>
      <w:tblGrid>
        <w:gridCol w:w="2127"/>
        <w:gridCol w:w="4748"/>
        <w:gridCol w:w="4749"/>
      </w:tblGrid>
      <w:tr w:rsidR="0097516A" w:rsidRPr="002C2DFD" w:rsidTr="00BF1E78">
        <w:trPr>
          <w:trHeight w:val="434"/>
        </w:trPr>
        <w:tc>
          <w:tcPr>
            <w:tcW w:w="2127" w:type="dxa"/>
            <w:shd w:val="clear" w:color="auto" w:fill="808080" w:themeFill="background1" w:themeFillShade="80"/>
            <w:vAlign w:val="center"/>
          </w:tcPr>
          <w:p w:rsidR="0097516A" w:rsidRPr="002C2DFD" w:rsidRDefault="0097516A" w:rsidP="004D1E1D">
            <w:pPr>
              <w:jc w:val="center"/>
              <w:rPr>
                <w:rFonts w:ascii="華康中黑體(P)" w:eastAsia="華康中黑體(P)" w:hAnsi="Arial Black" w:cs="華康中黑體(P)"/>
                <w:color w:val="FFFFFF" w:themeColor="background1"/>
                <w:kern w:val="0"/>
                <w:sz w:val="22"/>
              </w:rPr>
            </w:pPr>
            <w:r>
              <w:rPr>
                <w:rFonts w:ascii="華康中黑體(P)" w:eastAsia="華康中黑體(P)" w:hAnsi="Arial Black" w:cs="華康中黑體(P)" w:hint="eastAsia"/>
                <w:color w:val="FFFFFF" w:themeColor="background1"/>
                <w:kern w:val="0"/>
                <w:sz w:val="22"/>
              </w:rPr>
              <w:t>功能</w:t>
            </w:r>
          </w:p>
        </w:tc>
        <w:tc>
          <w:tcPr>
            <w:tcW w:w="4748" w:type="dxa"/>
            <w:shd w:val="clear" w:color="auto" w:fill="808080" w:themeFill="background1" w:themeFillShade="80"/>
            <w:vAlign w:val="center"/>
          </w:tcPr>
          <w:p w:rsidR="0097516A" w:rsidRPr="002C2DFD" w:rsidRDefault="009B2C9D" w:rsidP="00856096">
            <w:pPr>
              <w:widowControl/>
              <w:jc w:val="center"/>
              <w:rPr>
                <w:rFonts w:ascii="華康中黑體(P)" w:eastAsia="華康中黑體(P)" w:hAnsi="Arial Black" w:cs="華康中黑體(P)"/>
                <w:color w:val="FFFFFF" w:themeColor="background1"/>
                <w:kern w:val="0"/>
                <w:sz w:val="22"/>
              </w:rPr>
            </w:pPr>
            <w:r w:rsidRPr="00A621BA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UTP-</w:t>
            </w:r>
            <w:r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FD5</w:t>
            </w:r>
            <w:r w:rsidRPr="00A621BA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00</w:t>
            </w:r>
            <w:r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4749" w:type="dxa"/>
            <w:shd w:val="clear" w:color="auto" w:fill="808080" w:themeFill="background1" w:themeFillShade="80"/>
            <w:vAlign w:val="center"/>
          </w:tcPr>
          <w:p w:rsidR="0097516A" w:rsidRPr="002C2DFD" w:rsidRDefault="00D64538" w:rsidP="00856096">
            <w:pPr>
              <w:widowControl/>
              <w:jc w:val="center"/>
              <w:rPr>
                <w:rFonts w:ascii="華康中黑體(P)" w:eastAsia="華康中黑體(P)" w:hAnsi="Arial Black" w:cs="華康中黑體(P)"/>
                <w:color w:val="FFFFFF" w:themeColor="background1"/>
                <w:kern w:val="0"/>
                <w:sz w:val="22"/>
              </w:rPr>
            </w:pPr>
            <w:r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UTP-FD5</w:t>
            </w:r>
            <w:r w:rsidRPr="00A621BA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00</w:t>
            </w:r>
            <w:r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B</w:t>
            </w:r>
          </w:p>
        </w:tc>
      </w:tr>
      <w:tr w:rsidR="00CC3E39" w:rsidRPr="002C2DFD" w:rsidTr="005B7424">
        <w:trPr>
          <w:trHeight w:val="434"/>
        </w:trPr>
        <w:tc>
          <w:tcPr>
            <w:tcW w:w="2127" w:type="dxa"/>
            <w:vAlign w:val="center"/>
          </w:tcPr>
          <w:p w:rsidR="002222CD" w:rsidRPr="005B7424" w:rsidRDefault="0097516A" w:rsidP="005B7424">
            <w:pPr>
              <w:widowControl/>
              <w:jc w:val="center"/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新細明體" w:cs="華康中黑體(P)" w:hint="eastAsia"/>
                <w:kern w:val="0"/>
                <w:sz w:val="20"/>
                <w:szCs w:val="20"/>
              </w:rPr>
              <w:t>系統相容</w:t>
            </w:r>
          </w:p>
        </w:tc>
        <w:tc>
          <w:tcPr>
            <w:tcW w:w="9497" w:type="dxa"/>
            <w:gridSpan w:val="2"/>
            <w:vAlign w:val="center"/>
          </w:tcPr>
          <w:p w:rsidR="00CC3E39" w:rsidRPr="008E6EC8" w:rsidRDefault="0097516A" w:rsidP="008E6EC8">
            <w:pPr>
              <w:widowControl/>
              <w:jc w:val="center"/>
              <w:rPr>
                <w:rFonts w:ascii="華康中黑體(P)" w:eastAsia="華康中黑體(P)" w:hAnsi="標楷體" w:cs="Arial"/>
                <w:bCs/>
                <w:color w:val="000000"/>
                <w:sz w:val="20"/>
                <w:szCs w:val="20"/>
              </w:rPr>
            </w:pPr>
            <w:r w:rsidRPr="00284C35">
              <w:rPr>
                <w:rFonts w:hint="eastAsia"/>
              </w:rPr>
              <w:t>包含</w:t>
            </w:r>
            <w:r w:rsidRPr="00284C35">
              <w:t xml:space="preserve"> PAL, NTSC, SECAM</w:t>
            </w:r>
          </w:p>
        </w:tc>
      </w:tr>
      <w:tr w:rsidR="009A16FA" w:rsidRPr="002C2DFD" w:rsidTr="005B7424">
        <w:trPr>
          <w:trHeight w:val="434"/>
        </w:trPr>
        <w:tc>
          <w:tcPr>
            <w:tcW w:w="2127" w:type="dxa"/>
            <w:vAlign w:val="center"/>
          </w:tcPr>
          <w:p w:rsidR="009A16FA" w:rsidRPr="001B4F4D" w:rsidRDefault="0097516A" w:rsidP="0097516A">
            <w:pPr>
              <w:widowControl/>
              <w:jc w:val="center"/>
              <w:rPr>
                <w:rFonts w:ascii="華康中黑體(P)" w:eastAsia="華康中黑體(P)" w:cs="新細明體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cs="新細明體" w:hint="eastAsia"/>
                <w:kern w:val="0"/>
                <w:sz w:val="20"/>
                <w:szCs w:val="20"/>
              </w:rPr>
              <w:t>傳輸頻率</w:t>
            </w:r>
          </w:p>
        </w:tc>
        <w:tc>
          <w:tcPr>
            <w:tcW w:w="9497" w:type="dxa"/>
            <w:gridSpan w:val="2"/>
            <w:vAlign w:val="center"/>
          </w:tcPr>
          <w:p w:rsidR="009A16FA" w:rsidRPr="00C80163" w:rsidRDefault="0097516A" w:rsidP="00C80163">
            <w:pPr>
              <w:jc w:val="center"/>
              <w:rPr>
                <w:rFonts w:ascii="華康中黑體(P)" w:eastAsia="華康中黑體(P)"/>
                <w:sz w:val="20"/>
                <w:szCs w:val="20"/>
              </w:rPr>
            </w:pPr>
            <w:r w:rsidRPr="0097516A">
              <w:rPr>
                <w:rFonts w:ascii="華康中黑體(P)" w:eastAsia="華康中黑體(P)" w:cs="新細明體" w:hint="eastAsia"/>
                <w:kern w:val="0"/>
                <w:sz w:val="20"/>
                <w:szCs w:val="20"/>
              </w:rPr>
              <w:t>0-6MHz</w:t>
            </w:r>
          </w:p>
        </w:tc>
      </w:tr>
      <w:tr w:rsidR="0097516A" w:rsidRPr="002C2DFD" w:rsidTr="005B7424">
        <w:trPr>
          <w:trHeight w:val="434"/>
        </w:trPr>
        <w:tc>
          <w:tcPr>
            <w:tcW w:w="2127" w:type="dxa"/>
            <w:vAlign w:val="center"/>
          </w:tcPr>
          <w:p w:rsidR="0097516A" w:rsidRPr="00C80163" w:rsidRDefault="0097516A" w:rsidP="00B37B41">
            <w:pPr>
              <w:widowControl/>
              <w:jc w:val="center"/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標楷體" w:hint="eastAsia"/>
                <w:bCs/>
                <w:color w:val="000000"/>
                <w:sz w:val="20"/>
                <w:szCs w:val="20"/>
              </w:rPr>
              <w:t>可傳輸距離</w:t>
            </w:r>
          </w:p>
        </w:tc>
        <w:tc>
          <w:tcPr>
            <w:tcW w:w="9497" w:type="dxa"/>
            <w:gridSpan w:val="2"/>
            <w:vAlign w:val="center"/>
          </w:tcPr>
          <w:p w:rsidR="0097516A" w:rsidRPr="00C80163" w:rsidRDefault="0027142A" w:rsidP="00B37B41">
            <w:pPr>
              <w:jc w:val="center"/>
              <w:rPr>
                <w:rFonts w:ascii="華康中黑體(P)" w:eastAsia="華康中黑體(P)" w:hAnsi="Arial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20</w:t>
            </w:r>
            <w:r w:rsidRPr="00A621BA">
              <w:rPr>
                <w:rFonts w:ascii="華康中黑體(P)" w:eastAsia="華康中黑體(P)" w:hAnsi="Arial" w:cs="華康中黑體(P)"/>
                <w:kern w:val="0"/>
                <w:sz w:val="20"/>
                <w:szCs w:val="20"/>
              </w:rPr>
              <w:t>0米</w:t>
            </w:r>
          </w:p>
        </w:tc>
      </w:tr>
      <w:tr w:rsidR="0097516A" w:rsidRPr="002C2DFD" w:rsidTr="0074498C">
        <w:trPr>
          <w:trHeight w:val="434"/>
        </w:trPr>
        <w:tc>
          <w:tcPr>
            <w:tcW w:w="2127" w:type="dxa"/>
            <w:vAlign w:val="center"/>
          </w:tcPr>
          <w:p w:rsidR="0097516A" w:rsidRDefault="0097516A" w:rsidP="00B37B41">
            <w:pPr>
              <w:widowControl/>
              <w:jc w:val="center"/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hAnsi="新細明體" w:cs="華康中黑體(P)" w:hint="eastAsia"/>
                <w:kern w:val="0"/>
                <w:sz w:val="20"/>
                <w:szCs w:val="20"/>
              </w:rPr>
              <w:t>輸入/輸出</w:t>
            </w:r>
          </w:p>
        </w:tc>
        <w:tc>
          <w:tcPr>
            <w:tcW w:w="4748" w:type="dxa"/>
            <w:vAlign w:val="center"/>
          </w:tcPr>
          <w:p w:rsidR="0097516A" w:rsidRPr="0097516A" w:rsidRDefault="0097516A" w:rsidP="0097516A">
            <w:pPr>
              <w:jc w:val="center"/>
              <w:rPr>
                <w:rFonts w:ascii="華康中黑體(P)" w:eastAsia="華康中黑體(P)" w:hAnsi="Arial" w:cs="華康中黑體(P)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F公1V p-p,75Ω/1V p-p,100Ω</w:t>
            </w:r>
          </w:p>
        </w:tc>
        <w:tc>
          <w:tcPr>
            <w:tcW w:w="4749" w:type="dxa"/>
            <w:vAlign w:val="center"/>
          </w:tcPr>
          <w:p w:rsidR="0097516A" w:rsidRPr="0097516A" w:rsidRDefault="0097516A" w:rsidP="00B37B41">
            <w:pPr>
              <w:jc w:val="center"/>
              <w:rPr>
                <w:rFonts w:ascii="華康中黑體(P)" w:eastAsia="華康中黑體(P)" w:hAnsi="Arial" w:cs="華康中黑體(P)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BNC公1V p-p,75Ω/1V p-p,100Ω</w:t>
            </w:r>
          </w:p>
        </w:tc>
      </w:tr>
      <w:tr w:rsidR="0097516A" w:rsidRPr="002C2DFD" w:rsidTr="005B7424">
        <w:trPr>
          <w:trHeight w:val="434"/>
        </w:trPr>
        <w:tc>
          <w:tcPr>
            <w:tcW w:w="2127" w:type="dxa"/>
            <w:vAlign w:val="center"/>
          </w:tcPr>
          <w:p w:rsidR="0097516A" w:rsidRPr="001B4F4D" w:rsidRDefault="0097516A" w:rsidP="00B37B41">
            <w:pPr>
              <w:widowControl/>
              <w:jc w:val="center"/>
              <w:rPr>
                <w:rFonts w:ascii="華康中黑體(P)" w:eastAsia="華康中黑體(P)" w:hAnsi="新細明體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新細明體" w:cs="華康中黑體(P)" w:hint="eastAsia"/>
                <w:kern w:val="0"/>
                <w:sz w:val="20"/>
                <w:szCs w:val="20"/>
              </w:rPr>
              <w:t>傳輸線材</w:t>
            </w:r>
          </w:p>
        </w:tc>
        <w:tc>
          <w:tcPr>
            <w:tcW w:w="9497" w:type="dxa"/>
            <w:gridSpan w:val="2"/>
            <w:vAlign w:val="center"/>
          </w:tcPr>
          <w:p w:rsidR="0097516A" w:rsidRPr="00C80163" w:rsidRDefault="0097516A" w:rsidP="00B37B41">
            <w:pPr>
              <w:jc w:val="center"/>
              <w:rPr>
                <w:rFonts w:ascii="華康中黑體(P)" w:eastAsia="華康中黑體(P)" w:hAnsi="Arial" w:cs="華康中黑體(P)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雙絞線UTP Cat5、Cat5e、Cat6 (AWG24)</w:t>
            </w:r>
          </w:p>
        </w:tc>
      </w:tr>
      <w:tr w:rsidR="004F670F" w:rsidRPr="002C2DFD" w:rsidTr="005B7424">
        <w:trPr>
          <w:trHeight w:val="434"/>
        </w:trPr>
        <w:tc>
          <w:tcPr>
            <w:tcW w:w="2127" w:type="dxa"/>
            <w:vAlign w:val="center"/>
          </w:tcPr>
          <w:p w:rsidR="004F670F" w:rsidRPr="001B4F4D" w:rsidRDefault="0097516A" w:rsidP="00876EA6">
            <w:pPr>
              <w:widowControl/>
              <w:jc w:val="center"/>
              <w:rPr>
                <w:rFonts w:ascii="華康中黑體(P)" w:eastAsia="華康中黑體(P)" w:hAnsi="新細明體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新細明體" w:hint="eastAsia"/>
                <w:kern w:val="0"/>
                <w:sz w:val="20"/>
                <w:szCs w:val="20"/>
              </w:rPr>
              <w:t>顏色</w:t>
            </w:r>
          </w:p>
        </w:tc>
        <w:tc>
          <w:tcPr>
            <w:tcW w:w="9497" w:type="dxa"/>
            <w:gridSpan w:val="2"/>
            <w:vAlign w:val="center"/>
          </w:tcPr>
          <w:p w:rsidR="004F670F" w:rsidRPr="00C80163" w:rsidRDefault="0097516A" w:rsidP="00876EA6">
            <w:pPr>
              <w:jc w:val="center"/>
              <w:rPr>
                <w:rFonts w:ascii="華康中黑體(P)" w:eastAsia="華康中黑體(P)" w:hAnsi="Arial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黑</w:t>
            </w:r>
          </w:p>
        </w:tc>
      </w:tr>
      <w:tr w:rsidR="00BF1996" w:rsidRPr="002C2DFD" w:rsidTr="00114084">
        <w:trPr>
          <w:trHeight w:val="434"/>
        </w:trPr>
        <w:tc>
          <w:tcPr>
            <w:tcW w:w="2127" w:type="dxa"/>
            <w:vAlign w:val="center"/>
          </w:tcPr>
          <w:p w:rsidR="00BF1996" w:rsidRPr="001B4F4D" w:rsidRDefault="00BF1996" w:rsidP="00876EA6">
            <w:pPr>
              <w:widowControl/>
              <w:jc w:val="center"/>
              <w:rPr>
                <w:rFonts w:ascii="華康中黑體(P)" w:eastAsia="華康中黑體(P)" w:hAnsi="新細明體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新細明體" w:cs="華康中黑體(P)" w:hint="eastAsia"/>
                <w:kern w:val="0"/>
                <w:sz w:val="20"/>
                <w:szCs w:val="20"/>
              </w:rPr>
              <w:t>尺寸</w:t>
            </w:r>
          </w:p>
        </w:tc>
        <w:tc>
          <w:tcPr>
            <w:tcW w:w="4748" w:type="dxa"/>
            <w:vAlign w:val="center"/>
          </w:tcPr>
          <w:p w:rsidR="00BF1996" w:rsidRPr="005B7424" w:rsidRDefault="00BF1996" w:rsidP="00876EA6">
            <w:pPr>
              <w:jc w:val="center"/>
              <w:rPr>
                <w:rFonts w:ascii="華康中黑體(P)" w:eastAsia="華康中黑體(P)" w:hAnsi="Arial" w:cs="華康中黑體(P)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Arial" w:cs="華康中黑體(P)" w:hint="eastAsia"/>
                <w:color w:val="000000" w:themeColor="text1"/>
                <w:kern w:val="0"/>
                <w:sz w:val="20"/>
                <w:szCs w:val="20"/>
              </w:rPr>
              <w:t>29mm*14mm*17mm(本體)；137mm(含線長)</w:t>
            </w:r>
          </w:p>
        </w:tc>
        <w:tc>
          <w:tcPr>
            <w:tcW w:w="4749" w:type="dxa"/>
            <w:vAlign w:val="center"/>
          </w:tcPr>
          <w:p w:rsidR="00BF1996" w:rsidRPr="005B7424" w:rsidRDefault="00BF1996" w:rsidP="00BF1996">
            <w:pPr>
              <w:jc w:val="center"/>
              <w:rPr>
                <w:rFonts w:ascii="華康中黑體(P)" w:eastAsia="華康中黑體(P)" w:hAnsi="Arial" w:cs="華康中黑體(P)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Arial" w:cs="華康中黑體(P)" w:hint="eastAsia"/>
                <w:color w:val="000000" w:themeColor="text1"/>
                <w:kern w:val="0"/>
                <w:sz w:val="20"/>
                <w:szCs w:val="20"/>
              </w:rPr>
              <w:t>29mm*14mm*17mm(本體)；142mm(含線長)</w:t>
            </w:r>
          </w:p>
        </w:tc>
      </w:tr>
      <w:tr w:rsidR="00CC3E39" w:rsidRPr="002C2DFD" w:rsidTr="005B7424">
        <w:trPr>
          <w:trHeight w:val="434"/>
        </w:trPr>
        <w:tc>
          <w:tcPr>
            <w:tcW w:w="2127" w:type="dxa"/>
            <w:vAlign w:val="center"/>
          </w:tcPr>
          <w:p w:rsidR="00CC3E39" w:rsidRPr="001B4F4D" w:rsidRDefault="00A27D2E" w:rsidP="00876EA6">
            <w:pPr>
              <w:widowControl/>
              <w:jc w:val="center"/>
              <w:rPr>
                <w:rFonts w:ascii="華康中黑體(P)" w:eastAsia="華康中黑體(P)" w:hAnsi="新細明體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新細明體" w:cs="華康中黑體(P)" w:hint="eastAsia"/>
                <w:kern w:val="0"/>
                <w:sz w:val="20"/>
                <w:szCs w:val="20"/>
              </w:rPr>
              <w:t>材質</w:t>
            </w:r>
          </w:p>
        </w:tc>
        <w:tc>
          <w:tcPr>
            <w:tcW w:w="9497" w:type="dxa"/>
            <w:gridSpan w:val="2"/>
            <w:vAlign w:val="center"/>
          </w:tcPr>
          <w:p w:rsidR="0097516A" w:rsidRPr="001B4F4D" w:rsidRDefault="0097516A" w:rsidP="0097516A">
            <w:pPr>
              <w:jc w:val="center"/>
              <w:rPr>
                <w:rFonts w:ascii="華康中黑體(P)" w:eastAsia="華康中黑體(P)" w:hAnsi="Arial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PVC</w:t>
            </w:r>
          </w:p>
        </w:tc>
      </w:tr>
      <w:tr w:rsidR="00BF1996" w:rsidRPr="002C2DFD" w:rsidTr="00614287">
        <w:trPr>
          <w:trHeight w:val="434"/>
        </w:trPr>
        <w:tc>
          <w:tcPr>
            <w:tcW w:w="2127" w:type="dxa"/>
            <w:vAlign w:val="center"/>
          </w:tcPr>
          <w:p w:rsidR="00BF1996" w:rsidRPr="001B4F4D" w:rsidRDefault="00BF1996" w:rsidP="00876EA6">
            <w:pPr>
              <w:widowControl/>
              <w:jc w:val="center"/>
              <w:rPr>
                <w:rFonts w:ascii="華康中黑體(P)" w:eastAsia="華康中黑體(P)" w:hAnsi="新細明體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新細明體" w:cs="華康中黑體(P)" w:hint="eastAsia"/>
                <w:kern w:val="0"/>
                <w:sz w:val="20"/>
                <w:szCs w:val="20"/>
              </w:rPr>
              <w:t>重量</w:t>
            </w:r>
          </w:p>
        </w:tc>
        <w:tc>
          <w:tcPr>
            <w:tcW w:w="4748" w:type="dxa"/>
            <w:vAlign w:val="center"/>
          </w:tcPr>
          <w:p w:rsidR="00BF1996" w:rsidRPr="001B4F4D" w:rsidRDefault="00BF1996" w:rsidP="005B7424">
            <w:pPr>
              <w:jc w:val="center"/>
              <w:rPr>
                <w:rFonts w:ascii="華康中黑體(P)" w:eastAsia="華康中黑體(P)"/>
                <w:sz w:val="20"/>
                <w:szCs w:val="20"/>
              </w:rPr>
            </w:pPr>
            <w:r>
              <w:rPr>
                <w:rFonts w:ascii="華康中黑體(P)" w:eastAsia="華康中黑體(P)" w:hint="eastAsia"/>
                <w:sz w:val="20"/>
                <w:szCs w:val="20"/>
              </w:rPr>
              <w:t xml:space="preserve">15g </w:t>
            </w:r>
            <w:r w:rsidRPr="001B4F4D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±10%</w:t>
            </w:r>
          </w:p>
        </w:tc>
        <w:tc>
          <w:tcPr>
            <w:tcW w:w="4749" w:type="dxa"/>
            <w:vAlign w:val="center"/>
          </w:tcPr>
          <w:p w:rsidR="00BF1996" w:rsidRPr="001B4F4D" w:rsidRDefault="00BF1996" w:rsidP="005B7424">
            <w:pPr>
              <w:jc w:val="center"/>
              <w:rPr>
                <w:rFonts w:ascii="華康中黑體(P)" w:eastAsia="華康中黑體(P)"/>
                <w:sz w:val="20"/>
                <w:szCs w:val="20"/>
              </w:rPr>
            </w:pPr>
            <w:r>
              <w:rPr>
                <w:rFonts w:ascii="華康中黑體(P)" w:eastAsia="華康中黑體(P)" w:hint="eastAsia"/>
                <w:sz w:val="20"/>
                <w:szCs w:val="20"/>
              </w:rPr>
              <w:t xml:space="preserve">16g </w:t>
            </w:r>
            <w:r w:rsidRPr="001B4F4D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±10%</w:t>
            </w:r>
          </w:p>
        </w:tc>
      </w:tr>
      <w:tr w:rsidR="00EA0633" w:rsidRPr="002C2DFD" w:rsidTr="005B7424">
        <w:trPr>
          <w:trHeight w:val="434"/>
        </w:trPr>
        <w:tc>
          <w:tcPr>
            <w:tcW w:w="2127" w:type="dxa"/>
            <w:vAlign w:val="center"/>
          </w:tcPr>
          <w:p w:rsidR="00EA0633" w:rsidRPr="001B4F4D" w:rsidRDefault="00A27D2E" w:rsidP="00876EA6">
            <w:pPr>
              <w:widowControl/>
              <w:jc w:val="center"/>
              <w:rPr>
                <w:rFonts w:ascii="華康中黑體(P)" w:eastAsia="華康中黑體(P)" w:hAnsi="新細明體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新細明體" w:hint="eastAsia"/>
                <w:kern w:val="0"/>
                <w:sz w:val="20"/>
                <w:szCs w:val="20"/>
              </w:rPr>
              <w:t>工作溫度</w:t>
            </w:r>
          </w:p>
        </w:tc>
        <w:tc>
          <w:tcPr>
            <w:tcW w:w="9497" w:type="dxa"/>
            <w:gridSpan w:val="2"/>
            <w:vAlign w:val="center"/>
          </w:tcPr>
          <w:p w:rsidR="00EA0633" w:rsidRPr="001B4F4D" w:rsidRDefault="00977456" w:rsidP="00876EA6">
            <w:pPr>
              <w:jc w:val="center"/>
              <w:rPr>
                <w:rFonts w:ascii="華康中黑體(P)" w:eastAsia="華康中黑體(P)" w:hAnsi="Arial" w:cs="華康中黑體(P)"/>
                <w:kern w:val="0"/>
                <w:sz w:val="20"/>
                <w:szCs w:val="20"/>
              </w:rPr>
            </w:pPr>
            <w:r w:rsidRPr="001B4F4D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-10℃</w:t>
            </w:r>
            <w:r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~+5</w:t>
            </w:r>
            <w:r w:rsidRPr="001B4F4D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0℃</w:t>
            </w:r>
            <w:r w:rsidRPr="001B4F4D">
              <w:rPr>
                <w:rFonts w:ascii="華康中黑體(P)" w:eastAsia="華康中黑體(P)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Pr="001B4F4D">
              <w:rPr>
                <w:rFonts w:ascii="華康中黑體(P)" w:eastAsia="華康中黑體(P)" w:hAnsi="Arial" w:cs="華康中黑體(P)" w:hint="eastAsia"/>
                <w:kern w:val="0"/>
                <w:sz w:val="20"/>
                <w:szCs w:val="20"/>
              </w:rPr>
              <w:t>±10%</w:t>
            </w:r>
            <w:bookmarkStart w:id="0" w:name="_GoBack"/>
            <w:bookmarkEnd w:id="0"/>
          </w:p>
        </w:tc>
      </w:tr>
      <w:tr w:rsidR="00EA0633" w:rsidRPr="002C2DFD" w:rsidTr="005B7424">
        <w:trPr>
          <w:trHeight w:val="247"/>
        </w:trPr>
        <w:tc>
          <w:tcPr>
            <w:tcW w:w="2127" w:type="dxa"/>
            <w:vAlign w:val="center"/>
          </w:tcPr>
          <w:p w:rsidR="00EA0633" w:rsidRPr="001B4F4D" w:rsidRDefault="00A27D2E" w:rsidP="00876EA6">
            <w:pPr>
              <w:widowControl/>
              <w:jc w:val="center"/>
              <w:rPr>
                <w:rFonts w:ascii="華康中黑體(P)" w:eastAsia="華康中黑體(P)" w:hAnsi="新細明體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新細明體" w:hint="eastAsia"/>
                <w:kern w:val="0"/>
                <w:sz w:val="20"/>
                <w:szCs w:val="20"/>
              </w:rPr>
              <w:t>連接方式</w:t>
            </w:r>
          </w:p>
        </w:tc>
        <w:tc>
          <w:tcPr>
            <w:tcW w:w="9497" w:type="dxa"/>
            <w:gridSpan w:val="2"/>
            <w:vAlign w:val="center"/>
          </w:tcPr>
          <w:p w:rsidR="00EA0633" w:rsidRPr="001B4F4D" w:rsidRDefault="00977456" w:rsidP="00876EA6">
            <w:pPr>
              <w:jc w:val="center"/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</w:pPr>
            <w:r>
              <w:rPr>
                <w:rFonts w:ascii="華康中黑體(P)" w:eastAsia="華康中黑體(P)" w:hAnsi="新細明體" w:cs="華康中黑體(P)" w:hint="eastAsia"/>
                <w:kern w:val="0"/>
                <w:sz w:val="20"/>
                <w:szCs w:val="20"/>
              </w:rPr>
              <w:t>螺絲固定式</w:t>
            </w:r>
          </w:p>
        </w:tc>
      </w:tr>
      <w:tr w:rsidR="0097516A" w:rsidRPr="002C2DFD" w:rsidTr="005B7424">
        <w:trPr>
          <w:trHeight w:val="268"/>
        </w:trPr>
        <w:tc>
          <w:tcPr>
            <w:tcW w:w="2127" w:type="dxa"/>
            <w:vAlign w:val="center"/>
          </w:tcPr>
          <w:p w:rsidR="0097516A" w:rsidRPr="0097516A" w:rsidRDefault="0097516A" w:rsidP="00977456">
            <w:pPr>
              <w:widowControl/>
              <w:jc w:val="center"/>
              <w:rPr>
                <w:rFonts w:ascii="華康中黑體(P)" w:eastAsia="華康中黑體(P)" w:cs="新細明體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cs="新細明體" w:hint="eastAsia"/>
                <w:kern w:val="0"/>
                <w:sz w:val="20"/>
                <w:szCs w:val="20"/>
              </w:rPr>
              <w:t>平均壽命</w:t>
            </w:r>
          </w:p>
        </w:tc>
        <w:tc>
          <w:tcPr>
            <w:tcW w:w="9497" w:type="dxa"/>
            <w:gridSpan w:val="2"/>
            <w:vAlign w:val="center"/>
          </w:tcPr>
          <w:p w:rsidR="0097516A" w:rsidRPr="0097516A" w:rsidRDefault="0097516A" w:rsidP="00876EA6">
            <w:pPr>
              <w:jc w:val="center"/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&gt;50,000Hr</w:t>
            </w:r>
          </w:p>
        </w:tc>
      </w:tr>
      <w:tr w:rsidR="0097516A" w:rsidRPr="002C2DFD" w:rsidTr="005B7424">
        <w:trPr>
          <w:trHeight w:val="268"/>
        </w:trPr>
        <w:tc>
          <w:tcPr>
            <w:tcW w:w="2127" w:type="dxa"/>
            <w:vAlign w:val="center"/>
          </w:tcPr>
          <w:p w:rsidR="0097516A" w:rsidRPr="0097516A" w:rsidRDefault="0097516A" w:rsidP="00977456">
            <w:pPr>
              <w:widowControl/>
              <w:jc w:val="center"/>
              <w:rPr>
                <w:rFonts w:ascii="華康中黑體(P)" w:eastAsia="華康中黑體(P)" w:cs="新細明體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cs="新細明體" w:hint="eastAsia"/>
                <w:kern w:val="0"/>
                <w:sz w:val="20"/>
                <w:szCs w:val="20"/>
              </w:rPr>
              <w:t>操縱溫度/濕度</w:t>
            </w:r>
          </w:p>
        </w:tc>
        <w:tc>
          <w:tcPr>
            <w:tcW w:w="9497" w:type="dxa"/>
            <w:gridSpan w:val="2"/>
            <w:vAlign w:val="center"/>
          </w:tcPr>
          <w:p w:rsidR="0097516A" w:rsidRPr="0097516A" w:rsidRDefault="0097516A" w:rsidP="00876EA6">
            <w:pPr>
              <w:jc w:val="center"/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-20</w:t>
            </w: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°</w:t>
            </w: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C ~70</w:t>
            </w: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°</w:t>
            </w: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C/0~95%</w:t>
            </w:r>
          </w:p>
        </w:tc>
      </w:tr>
      <w:tr w:rsidR="00EA0633" w:rsidRPr="002C2DFD" w:rsidTr="005B7424">
        <w:trPr>
          <w:trHeight w:val="268"/>
        </w:trPr>
        <w:tc>
          <w:tcPr>
            <w:tcW w:w="2127" w:type="dxa"/>
            <w:vAlign w:val="center"/>
          </w:tcPr>
          <w:p w:rsidR="00EA0633" w:rsidRPr="001B4F4D" w:rsidRDefault="0097516A" w:rsidP="00977456">
            <w:pPr>
              <w:widowControl/>
              <w:jc w:val="center"/>
              <w:rPr>
                <w:rFonts w:ascii="華康中黑體(P)" w:eastAsia="華康中黑體(P)" w:cs="新細明體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cs="新細明體" w:hint="eastAsia"/>
                <w:kern w:val="0"/>
                <w:sz w:val="20"/>
                <w:szCs w:val="20"/>
              </w:rPr>
              <w:t>儲存溫度/濕度</w:t>
            </w:r>
          </w:p>
        </w:tc>
        <w:tc>
          <w:tcPr>
            <w:tcW w:w="9497" w:type="dxa"/>
            <w:gridSpan w:val="2"/>
            <w:vAlign w:val="center"/>
          </w:tcPr>
          <w:p w:rsidR="00EA0633" w:rsidRPr="001B4F4D" w:rsidRDefault="0097516A" w:rsidP="00876EA6">
            <w:pPr>
              <w:jc w:val="center"/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</w:pP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-30</w:t>
            </w: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°</w:t>
            </w: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C ~80</w:t>
            </w: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°</w:t>
            </w:r>
            <w:r w:rsidRPr="0097516A">
              <w:rPr>
                <w:rFonts w:ascii="華康中黑體(P)" w:eastAsia="華康中黑體(P)" w:hAnsi="新細明體" w:cs="華康中黑體(P)"/>
                <w:kern w:val="0"/>
                <w:sz w:val="20"/>
                <w:szCs w:val="20"/>
              </w:rPr>
              <w:t>C/0~60%</w:t>
            </w:r>
          </w:p>
        </w:tc>
      </w:tr>
    </w:tbl>
    <w:p w:rsidR="00D71C9C" w:rsidRDefault="00D71C9C" w:rsidP="00876EA6">
      <w:pPr>
        <w:jc w:val="center"/>
      </w:pPr>
    </w:p>
    <w:sectPr w:rsidR="00D71C9C" w:rsidSect="00D71C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9F" w:rsidRDefault="004F739F" w:rsidP="004F670F">
      <w:r>
        <w:separator/>
      </w:r>
    </w:p>
  </w:endnote>
  <w:endnote w:type="continuationSeparator" w:id="0">
    <w:p w:rsidR="004F739F" w:rsidRDefault="004F739F" w:rsidP="004F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9F" w:rsidRDefault="004F739F" w:rsidP="004F670F">
      <w:r>
        <w:separator/>
      </w:r>
    </w:p>
  </w:footnote>
  <w:footnote w:type="continuationSeparator" w:id="0">
    <w:p w:rsidR="004F739F" w:rsidRDefault="004F739F" w:rsidP="004F6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C9C"/>
    <w:rsid w:val="0002481B"/>
    <w:rsid w:val="000A26AF"/>
    <w:rsid w:val="000D795E"/>
    <w:rsid w:val="001165AA"/>
    <w:rsid w:val="0012031C"/>
    <w:rsid w:val="00124648"/>
    <w:rsid w:val="0014091D"/>
    <w:rsid w:val="00144837"/>
    <w:rsid w:val="00156AEE"/>
    <w:rsid w:val="0017529E"/>
    <w:rsid w:val="001A1BA1"/>
    <w:rsid w:val="001A2471"/>
    <w:rsid w:val="001B4F4D"/>
    <w:rsid w:val="00206978"/>
    <w:rsid w:val="002222CD"/>
    <w:rsid w:val="0027142A"/>
    <w:rsid w:val="002B7F58"/>
    <w:rsid w:val="002C2DFD"/>
    <w:rsid w:val="002E65FB"/>
    <w:rsid w:val="0037398E"/>
    <w:rsid w:val="003D38BE"/>
    <w:rsid w:val="003E5FF0"/>
    <w:rsid w:val="00412383"/>
    <w:rsid w:val="0048153B"/>
    <w:rsid w:val="004A4918"/>
    <w:rsid w:val="004D1E1D"/>
    <w:rsid w:val="004F670F"/>
    <w:rsid w:val="004F6A34"/>
    <w:rsid w:val="004F739F"/>
    <w:rsid w:val="005409A5"/>
    <w:rsid w:val="00546B76"/>
    <w:rsid w:val="00596780"/>
    <w:rsid w:val="005B7424"/>
    <w:rsid w:val="005F5901"/>
    <w:rsid w:val="0061007F"/>
    <w:rsid w:val="00662333"/>
    <w:rsid w:val="00684BA9"/>
    <w:rsid w:val="006C0CEB"/>
    <w:rsid w:val="00734DEE"/>
    <w:rsid w:val="00755837"/>
    <w:rsid w:val="00760053"/>
    <w:rsid w:val="0078170B"/>
    <w:rsid w:val="007C5D82"/>
    <w:rsid w:val="00832336"/>
    <w:rsid w:val="00833EEA"/>
    <w:rsid w:val="00856096"/>
    <w:rsid w:val="00857DD1"/>
    <w:rsid w:val="0086106F"/>
    <w:rsid w:val="00862516"/>
    <w:rsid w:val="00866810"/>
    <w:rsid w:val="00876EA6"/>
    <w:rsid w:val="008A5701"/>
    <w:rsid w:val="008B13F1"/>
    <w:rsid w:val="008B3941"/>
    <w:rsid w:val="008E63F1"/>
    <w:rsid w:val="008E6EC8"/>
    <w:rsid w:val="008F0E0F"/>
    <w:rsid w:val="0097516A"/>
    <w:rsid w:val="00977456"/>
    <w:rsid w:val="009A16FA"/>
    <w:rsid w:val="009B07A3"/>
    <w:rsid w:val="009B2C9D"/>
    <w:rsid w:val="009F09F1"/>
    <w:rsid w:val="00A27D2E"/>
    <w:rsid w:val="00A3585F"/>
    <w:rsid w:val="00A802EC"/>
    <w:rsid w:val="00A96730"/>
    <w:rsid w:val="00AB2200"/>
    <w:rsid w:val="00AB5DDB"/>
    <w:rsid w:val="00B40009"/>
    <w:rsid w:val="00B80B7F"/>
    <w:rsid w:val="00BE1252"/>
    <w:rsid w:val="00BF1996"/>
    <w:rsid w:val="00BF1E78"/>
    <w:rsid w:val="00BF34DB"/>
    <w:rsid w:val="00C24CBA"/>
    <w:rsid w:val="00C80163"/>
    <w:rsid w:val="00C918B9"/>
    <w:rsid w:val="00C97C05"/>
    <w:rsid w:val="00CB68DA"/>
    <w:rsid w:val="00CC3E39"/>
    <w:rsid w:val="00D52F8C"/>
    <w:rsid w:val="00D64538"/>
    <w:rsid w:val="00D70F97"/>
    <w:rsid w:val="00D71C9C"/>
    <w:rsid w:val="00DC67A4"/>
    <w:rsid w:val="00DF0B57"/>
    <w:rsid w:val="00DF251C"/>
    <w:rsid w:val="00DF5505"/>
    <w:rsid w:val="00E151C8"/>
    <w:rsid w:val="00E72717"/>
    <w:rsid w:val="00EA0633"/>
    <w:rsid w:val="00F03296"/>
    <w:rsid w:val="00F0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1C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F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F670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F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F67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</dc:creator>
  <cp:lastModifiedBy>vion</cp:lastModifiedBy>
  <cp:revision>37</cp:revision>
  <cp:lastPrinted>2016-03-23T06:18:00Z</cp:lastPrinted>
  <dcterms:created xsi:type="dcterms:W3CDTF">2013-03-21T07:17:00Z</dcterms:created>
  <dcterms:modified xsi:type="dcterms:W3CDTF">2018-08-28T08:14:00Z</dcterms:modified>
</cp:coreProperties>
</file>